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1077F3">
        <w:trPr>
          <w:trHeight w:val="283"/>
        </w:trPr>
        <w:tc>
          <w:tcPr>
            <w:tcW w:w="4262" w:type="dxa"/>
          </w:tcPr>
          <w:p w:rsidR="001077F3" w:rsidRDefault="001077F3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1077F3" w:rsidRDefault="001077F3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077F3" w:rsidRDefault="000B777C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0B777C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1077F3" w:rsidRDefault="000B77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1077F3" w:rsidRDefault="000B77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1077F3" w:rsidRDefault="000B77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1077F3" w:rsidRDefault="000B77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1077F3" w:rsidRDefault="000B77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1077F3" w:rsidRDefault="000B777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  <w:bookmarkStart w:id="0" w:name="_GoBack"/>
            <w:bookmarkEnd w:id="0"/>
          </w:p>
          <w:p w:rsidR="001077F3" w:rsidRDefault="000B777C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1077F3" w:rsidRDefault="001077F3">
      <w:pPr>
        <w:rPr>
          <w:rFonts w:hint="eastAsia"/>
        </w:rPr>
      </w:pPr>
    </w:p>
    <w:p w:rsidR="001077F3" w:rsidRDefault="000B777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1077F3" w:rsidRDefault="000B777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1077F3" w:rsidRDefault="001077F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1077F3" w:rsidRDefault="001077F3">
      <w:pPr>
        <w:rPr>
          <w:rFonts w:hint="eastAsia"/>
        </w:rPr>
        <w:sectPr w:rsidR="001077F3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077F3" w:rsidRDefault="000B777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1077F3" w:rsidRDefault="001077F3">
      <w:pPr>
        <w:spacing w:line="256" w:lineRule="auto"/>
        <w:jc w:val="center"/>
        <w:rPr>
          <w:rFonts w:hint="eastAsia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785"/>
        <w:gridCol w:w="3186"/>
        <w:gridCol w:w="3796"/>
        <w:gridCol w:w="3917"/>
        <w:gridCol w:w="2891"/>
      </w:tblGrid>
      <w:tr w:rsidR="001077F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1077F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11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А9, Б1 - Б9, В1 - В9, Г1 - Г9, Д1, 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 w:rsidR="001077F3" w:rsidRDefault="000B777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Документами, подтверждающими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полномочия представителя заявителя, являются:</w:t>
            </w:r>
          </w:p>
          <w:p w:rsidR="001077F3" w:rsidRDefault="000B777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доверенность;</w:t>
            </w:r>
          </w:p>
          <w:p w:rsidR="001077F3" w:rsidRDefault="000B777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 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 протокола общего собрания участников общества с ограниченной ответственностью об избрании единоличного исполнительного органа общества (генерального директора, президента и других), приказ о назначении руководителя юридического лица, договор с коммерческим представителем, содержащий указание на его полномочия,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решение о назначении или об избрании либо приказ о назначении физического лица на должность, в соответствии с которым такое физическое лицо обладает правом действовать от имени юридического лица без доверенности)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Приказ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работника, ответственного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земляных работ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фамилии, имени, отчества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контактной информации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юридических лиц, являющихся исполнителем работ)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Договор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подключении (технологическом присоединении) объектов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сетям инженерно⁠-⁠технического обеспечения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условия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подключение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сетям инженерно⁠-⁠технического обеспечения (при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подключении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сетям 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инженерно⁠-⁠технического обеспечения)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Проект производства работ</w:t>
            </w:r>
          </w:p>
          <w:p w:rsidR="001077F3" w:rsidRDefault="000B777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производства работ содержит: </w:t>
            </w:r>
          </w:p>
          <w:p w:rsidR="001077F3" w:rsidRDefault="000B777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⁠-⁠ текстовую часть: с описанием места работ, решением заказчика о проведении работ; наименованием заказчика; исходными данными по проектированию; описанием вида, объемов и продолжительности работ; описанием технологической последовательности выполнения работ, с выделением работ, проводимых на проезжей части улиц и магистралей, пешеходных тротуаров; описанием мероприятий по восстановлению нарушенного благоустройства; </w:t>
            </w:r>
          </w:p>
          <w:p w:rsidR="001077F3" w:rsidRDefault="000B777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⁠-⁠ графическую часть: схема производства работ на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⁠-⁠топографическом плане М 1:500 с указанием границ проводимых работ, разрытий; расположением проектируемых зданий, сооружений и коммуникаций; временных площадок для складирования грунтов и проведения их рекультивации; временных сооружений, временных подземных, надземных инженерных сетей и коммуникаций с указанием мест подключения временных сетей к действующим сетям; местами размещения грузоподъемной и землеройной техники; сведениями о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древесно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⁠-⁠кустарниковой и травянистой растительности; зонами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отстоя транспорта; местами установки ограждений. </w:t>
            </w:r>
          </w:p>
          <w:p w:rsidR="001077F3" w:rsidRDefault="000B777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⁠⁠-⁠⁠топографический план оформляется в соответствии с требованиями Свода правил СП 47.13330.2016 «Инженерные изыскания для строительства. Основные положения. Актуализированная редакция СНиП 11⁠⁠-⁠⁠02⁠⁠-⁠⁠96» и СП 11⁠⁠-⁠⁠104⁠⁠-⁠⁠97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⁠⁠-⁠⁠геодезические изыскания для строительства», в Местной системе координат Московской области (МСК⁠⁠-⁠⁠50) и Балтийской системе высот. На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⁠⁠-⁠⁠топографическом плане должны быть нанесены существующие и проектируемые инженерные подземные коммуникации (сооружения). Срок действия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⁠⁠-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⁠⁠топографического плана не более 2 лет с момента его изготовления с учетом требований подпункта 5.189⁠⁠-⁠⁠5.199 СП 11⁠⁠-⁠⁠104⁠⁠-⁠⁠97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⁠⁠-⁠⁠геодезические изыскания для строительства». </w:t>
            </w:r>
          </w:p>
          <w:p w:rsidR="001077F3" w:rsidRDefault="000B777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Допускается использование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⁠⁠-⁠⁠топографического плана, изготовленного более 2 лет назад, при условии его обновления в соответствии с требованиями п. 5.3.4 СП 317.1325800.2017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Инженерно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⁠-⁠геодезические изыскания для строительства. Общие правила производства работ».</w:t>
            </w:r>
          </w:p>
          <w:p w:rsidR="001077F3" w:rsidRDefault="000B777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Схема производства работ согласовывается с соответствующими службами, отвечающими за эксплуатацию инженерных коммуникаций,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 правообладателями земельных участков, на которых планируется проведение работ. </w:t>
            </w:r>
          </w:p>
          <w:p w:rsidR="001077F3" w:rsidRDefault="000B777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Разработка проекта может осуществляться заказчиком работ, либо привлекаемым заказчиком на основании договора физическим или юридическим лицом, которые являются членами соответствующей саморегулируемой организации. </w:t>
            </w:r>
          </w:p>
          <w:p w:rsidR="001077F3" w:rsidRDefault="000B777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проведения работ по благоустройству и вертикальной планировке территорий, за исключением работ по посадке деревьев, кустарников, благоустройства газонов, в состав проекта производства работ включается схема благоустройства.</w:t>
            </w:r>
          </w:p>
          <w:p w:rsidR="001077F3" w:rsidRDefault="000B777C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случае проведения земляных работ на землях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сельскохозяйственного назначения в проект производства работ должен быть включен проект рекультивации, получивший положительное заключение государственной экологической экспертизы (в случае проведения земляных работ на землях сельскохозяйственного назначения, землях с неразграниченной собственностью, разработки полезных ископаемых, добычи торфа).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А3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Договор, содержащий право физическим лицам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А7 - А9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Договор, содержащий право индивидуальным предпринимателям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выполнение земляных работ 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А4 - А6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Договор, содержащий право юридическим лицам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Б1 - Б9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Акт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завершении земляных работ, засыпке траншеи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выполненном благоустройстве, подтверждающий восстановление территории, согласованный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организациями, интересы которых были затронуты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проведении работ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Приложением 12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В1 - В9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уведомление организаций, эксплуатирующих инженерные сети, сооружения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коммуникации, расположенные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смежных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аварией земельных 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участках,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предстоящих аварийных работах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В1 - В9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Схема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участка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работ</w:t>
            </w:r>
            <w:proofErr w:type="spell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В1 - В9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подтверждающий уведомление Единой дежурно⁠-⁠диспетчерской службы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Г1 - Г9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Приказ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работника, ответственного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земляных работ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фамилии, имени, отчества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контактной информации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юридических лиц, являющихся исполнителем работ)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случае смены исполнителя работ)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Г1 - Г9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Проект производства работ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случае изменения технических решений)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Схема размещения газопровода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программе социальной газификации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Приказ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работника, ответственного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земляных работ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фамилии, имени, отчества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контактной информации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юридических лиц, являющихся исполнителем работ)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Приказ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назначении работника, ответственного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земляных работ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фамилии, имени, отчества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контактной информации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юридических лиц, являющихся исполнителем работ)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Концепция устройства систем наружного освещения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Ситуационный план со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схемой расстановки опор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размещения светильников, согласованный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ресурсоснабжающей организацией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1077F3" w:rsidRDefault="001077F3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1077F3" w:rsidRDefault="001077F3">
      <w:pPr>
        <w:rPr>
          <w:rFonts w:hint="eastAsia"/>
        </w:rPr>
        <w:sectPr w:rsidR="001077F3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077F3" w:rsidRDefault="001077F3">
      <w:pPr>
        <w:spacing w:line="256" w:lineRule="auto"/>
        <w:jc w:val="center"/>
        <w:rPr>
          <w:rFonts w:hint="eastAsia"/>
        </w:rPr>
      </w:pPr>
    </w:p>
    <w:p w:rsidR="001077F3" w:rsidRDefault="001077F3">
      <w:pPr>
        <w:rPr>
          <w:rFonts w:hint="eastAsia"/>
        </w:rPr>
        <w:sectPr w:rsidR="001077F3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1077F3" w:rsidRDefault="000B777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1077F3" w:rsidRDefault="001077F3">
      <w:pPr>
        <w:widowControl w:val="0"/>
        <w:spacing w:line="256" w:lineRule="auto"/>
        <w:rPr>
          <w:rFonts w:hint="eastAsia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51"/>
        <w:gridCol w:w="3320"/>
        <w:gridCol w:w="3796"/>
        <w:gridCol w:w="3917"/>
        <w:gridCol w:w="2891"/>
      </w:tblGrid>
      <w:tr w:rsidR="001077F3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1077F3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Документация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планировке территории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случае необходимости разработки данной документации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Градостроительным кодексом Российской Федерации)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Разрешение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размещение объектов, которые могут быть размещены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землях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земельных участках, находящихся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государственной, 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муниципальной собственности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собственность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которые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разграничена, без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земельных участков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установления сервитутов, публичного сервитута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случаях, установленных постановлением Правительства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08.04.2015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229/13 «Об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утверждении порядка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условий размещения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области объектов, которые могут быть размещены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землях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земельных участках, находящихся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государственной, муниципальной собственности,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государственная собственность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которые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разграничена, без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предоставления 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земельных участков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установления сервитутов, публичного сервитута»)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Проектная документация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случаях, установленных Градостроительным кодексом Российской Федерации)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ЕГРН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основных характеристиках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зарегистрированных правах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объект недвижимости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Разрешение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использование земель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земельного участка, находящихся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собственности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случаях, установленных Земельным кодексом Российской Федерации)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А7 - А9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индивидуальных предпринимателей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А), СП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1077F3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А4 - А6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Pr="000B777C" w:rsidRDefault="000B777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777C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юридических лиц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7F3" w:rsidRDefault="000B777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1077F3" w:rsidRDefault="001077F3">
      <w:pPr>
        <w:rPr>
          <w:rFonts w:hint="eastAsia"/>
        </w:rPr>
      </w:pPr>
    </w:p>
    <w:sectPr w:rsidR="001077F3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D6A60"/>
    <w:multiLevelType w:val="multilevel"/>
    <w:tmpl w:val="4DA2B97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7C3718"/>
    <w:multiLevelType w:val="multilevel"/>
    <w:tmpl w:val="8B50E5D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56B47336"/>
    <w:multiLevelType w:val="multilevel"/>
    <w:tmpl w:val="7EE80B0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7613BC8"/>
    <w:multiLevelType w:val="multilevel"/>
    <w:tmpl w:val="5748C62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7F3"/>
    <w:rsid w:val="000B777C"/>
    <w:rsid w:val="001077F3"/>
    <w:rsid w:val="00A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E54E81-E6DA-46E2-B311-7C3D20F4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архитектуры1</dc:creator>
  <dc:description/>
  <cp:lastModifiedBy>Козловская Н.И.</cp:lastModifiedBy>
  <cp:revision>3</cp:revision>
  <dcterms:created xsi:type="dcterms:W3CDTF">2025-12-11T13:28:00Z</dcterms:created>
  <dcterms:modified xsi:type="dcterms:W3CDTF">2025-12-24T13:19:00Z</dcterms:modified>
  <dc:language>en-US</dc:language>
</cp:coreProperties>
</file>