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3"/>
        <w:gridCol w:w="2034"/>
        <w:gridCol w:w="4985"/>
      </w:tblGrid>
      <w:tr w:rsidR="002D1B3B">
        <w:trPr>
          <w:trHeight w:val="283"/>
        </w:trPr>
        <w:tc>
          <w:tcPr>
            <w:tcW w:w="2903" w:type="dxa"/>
          </w:tcPr>
          <w:p w:rsidR="002D1B3B" w:rsidRDefault="002D1B3B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2D1B3B" w:rsidRDefault="002D1B3B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D1B3B" w:rsidRDefault="00CE085F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CE085F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согласия или получение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согласования владельца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автомобильной дороги местного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значения Московской области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строительство, реконструкцию,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ремонт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пересечения, примыкания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(присоединения) к автомобильной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дороге общего пользования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местного значения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 другой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автомобильной дороги,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строительство, реконструкцию,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объектов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дорожного сервиса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или строительство, реконструкцию,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и ремонт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примыканий объектов дорожного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сервиса к автомобильным дорогам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местного значения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области, а также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стационарных торговых объектов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общей площадью свыше десяти тысяч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квадратных метров, присоединяемых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автомобильным дорогам,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строительство, реконструкцию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объектов капитального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строительства, объектов,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предназначенных для осуществления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дорожной деятельности, объектов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дорожного сервиса, установку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рекламных конструкций,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информационных щитов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указателей, прокладку,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переустройство, перенос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инженерных коммуникаций,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их эксплуатацию в границах полосы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отвода и придорожной полосы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автомобильной дороги общего</w:t>
            </w:r>
          </w:p>
          <w:p w:rsidR="002D1B3B" w:rsidRDefault="00CE08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пользования местного значения</w:t>
            </w:r>
          </w:p>
          <w:p w:rsidR="002D1B3B" w:rsidRDefault="00196E05" w:rsidP="00196E05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Московской области»</w:t>
            </w:r>
            <w:bookmarkStart w:id="0" w:name="_GoBack"/>
            <w:bookmarkEnd w:id="0"/>
          </w:p>
        </w:tc>
      </w:tr>
    </w:tbl>
    <w:p w:rsidR="002D1B3B" w:rsidRDefault="002D1B3B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2D1B3B" w:rsidRDefault="00CE085F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Форма</w:t>
      </w:r>
    </w:p>
    <w:p w:rsidR="002D1B3B" w:rsidRDefault="00CE085F">
      <w:pPr>
        <w:pStyle w:val="a7"/>
        <w:spacing w:line="276" w:lineRule="auto"/>
        <w:outlineLvl w:val="1"/>
      </w:pPr>
      <w:bookmarkStart w:id="1" w:name="_Toc91253271"/>
      <w:r>
        <w:rPr>
          <w:rStyle w:val="20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1"/>
      <w:r>
        <w:rPr>
          <w:rStyle w:val="20"/>
          <w:sz w:val="28"/>
          <w:szCs w:val="28"/>
          <w:lang w:eastAsia="en-US" w:bidi="ar-SA"/>
        </w:rPr>
        <w:t>муниципальной услуги</w:t>
      </w:r>
    </w:p>
    <w:p w:rsidR="002D1B3B" w:rsidRDefault="00CE085F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</w:t>
      </w:r>
    </w:p>
    <w:p w:rsidR="002D1B3B" w:rsidRDefault="002D1B3B">
      <w:pPr>
        <w:rPr>
          <w:rFonts w:hint="eastAsia"/>
        </w:rPr>
        <w:sectPr w:rsidR="002D1B3B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D1B3B" w:rsidRDefault="00CE085F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2D1B3B" w:rsidRDefault="002D1B3B">
      <w:pPr>
        <w:rPr>
          <w:rFonts w:hint="eastAsia"/>
        </w:rPr>
        <w:sectPr w:rsidR="002D1B3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D1B3B" w:rsidRDefault="002D1B3B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</w:p>
    <w:p w:rsidR="002D1B3B" w:rsidRDefault="00CE085F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2D1B3B" w:rsidRDefault="002D1B3B">
      <w:pPr>
        <w:rPr>
          <w:rFonts w:hint="eastAsia"/>
        </w:rPr>
        <w:sectPr w:rsidR="002D1B3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D1B3B" w:rsidRDefault="00CE085F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 w:rsidRPr="00CE085F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наличии) </w:t>
      </w:r>
    </w:p>
    <w:p w:rsidR="002D1B3B" w:rsidRDefault="00CE085F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:rsidR="002D1B3B" w:rsidRDefault="00CE085F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полное</w:t>
      </w:r>
    </w:p>
    <w:p w:rsidR="002D1B3B" w:rsidRDefault="00CE085F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CE085F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2D1B3B" w:rsidRDefault="002D1B3B">
      <w:pPr>
        <w:rPr>
          <w:rFonts w:hint="eastAsia"/>
        </w:rPr>
        <w:sectPr w:rsidR="002D1B3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D1B3B" w:rsidRDefault="002D1B3B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2D1B3B" w:rsidRDefault="00CE085F">
      <w:pPr>
        <w:pStyle w:val="a7"/>
        <w:spacing w:line="276" w:lineRule="auto"/>
        <w:outlineLvl w:val="1"/>
      </w:pPr>
      <w:r>
        <w:rPr>
          <w:rStyle w:val="20"/>
          <w:sz w:val="28"/>
          <w:szCs w:val="28"/>
        </w:rPr>
        <w:t>Решение об отказе в предоставлении муниципальной услуги</w:t>
      </w:r>
    </w:p>
    <w:p w:rsidR="002D1B3B" w:rsidRDefault="00CE085F">
      <w:pPr>
        <w:pStyle w:val="a7"/>
        <w:spacing w:line="276" w:lineRule="auto"/>
      </w:pPr>
      <w:r>
        <w:rPr>
          <w:rStyle w:val="20"/>
          <w:sz w:val="28"/>
          <w:szCs w:val="28"/>
        </w:rPr>
        <w:t xml:space="preserve">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</w:t>
      </w:r>
      <w:r>
        <w:rPr>
          <w:rStyle w:val="20"/>
          <w:sz w:val="28"/>
          <w:szCs w:val="28"/>
        </w:rPr>
        <w:lastRenderedPageBreak/>
        <w:t>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</w:t>
      </w:r>
    </w:p>
    <w:p w:rsidR="002D1B3B" w:rsidRDefault="002D1B3B">
      <w:pPr>
        <w:pStyle w:val="a7"/>
        <w:spacing w:line="276" w:lineRule="auto"/>
        <w:rPr>
          <w:rStyle w:val="20"/>
        </w:rPr>
      </w:pPr>
    </w:p>
    <w:p w:rsidR="002D1B3B" w:rsidRDefault="002D1B3B">
      <w:pPr>
        <w:rPr>
          <w:rFonts w:hint="eastAsia"/>
        </w:rPr>
        <w:sectPr w:rsidR="002D1B3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D1B3B" w:rsidRDefault="00CE085F">
      <w:pPr>
        <w:pStyle w:val="a7"/>
        <w:spacing w:line="276" w:lineRule="auto"/>
        <w:ind w:firstLine="709"/>
        <w:jc w:val="both"/>
      </w:pPr>
      <w:r>
        <w:rPr>
          <w:rStyle w:val="20"/>
          <w:sz w:val="28"/>
          <w:szCs w:val="28"/>
          <w:lang w:eastAsia="en-US" w:bidi="ar-SA"/>
        </w:rPr>
        <w:lastRenderedPageBreak/>
        <w:t xml:space="preserve">В 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 состав реквизитов нормативного правового акта Российской Федерации, Московской области, в том числе административного регламента (далее – Регламент) на основании которого принято данное решение) </w:t>
      </w:r>
      <w:r w:rsidRPr="00CE085F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>дминистрация _____ (</w:t>
      </w:r>
      <w:r>
        <w:rPr>
          <w:rStyle w:val="20"/>
          <w:i/>
          <w:sz w:val="28"/>
          <w:szCs w:val="28"/>
          <w:lang w:eastAsia="en-US" w:bidi="ar-SA"/>
        </w:rPr>
        <w:t>указать полное наименование Администрации</w:t>
      </w:r>
      <w:r>
        <w:rPr>
          <w:rStyle w:val="20"/>
          <w:sz w:val="28"/>
          <w:szCs w:val="28"/>
          <w:lang w:eastAsia="en-US" w:bidi="ar-SA"/>
        </w:rPr>
        <w:t>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 (далее – Администрация)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рассмотрела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>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</w:t>
      </w:r>
      <w:r>
        <w:rPr>
          <w:rStyle w:val="20"/>
          <w:sz w:val="28"/>
          <w:szCs w:val="28"/>
          <w:lang w:eastAsia="en-US" w:bidi="ar-SA"/>
        </w:rPr>
        <w:t xml:space="preserve"> № </w:t>
      </w:r>
      <w:r>
        <w:rPr>
          <w:rStyle w:val="20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>
        <w:rPr>
          <w:rStyle w:val="20"/>
          <w:sz w:val="28"/>
          <w:szCs w:val="28"/>
          <w:lang w:eastAsia="en-US" w:bidi="ar-SA"/>
        </w:rPr>
        <w:t xml:space="preserve"> (</w:t>
      </w:r>
      <w:r>
        <w:rPr>
          <w:rStyle w:val="20"/>
          <w:i/>
          <w:sz w:val="28"/>
          <w:szCs w:val="28"/>
          <w:lang w:eastAsia="en-US" w:bidi="ar-SA"/>
        </w:rPr>
        <w:t>указать регистрационный номер запроса</w:t>
      </w:r>
      <w:r>
        <w:rPr>
          <w:rStyle w:val="20"/>
          <w:sz w:val="28"/>
          <w:szCs w:val="28"/>
          <w:lang w:eastAsia="en-US" w:bidi="ar-SA"/>
        </w:rPr>
        <w:t>) (далее соответственно – запрос, муниципальная услуга)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и</w:t>
      </w:r>
      <w:r>
        <w:rPr>
          <w:rStyle w:val="20"/>
          <w:bCs/>
          <w:sz w:val="28"/>
          <w:szCs w:val="28"/>
          <w:lang w:eastAsia="en-US" w:bidi="ar-SA"/>
        </w:rPr>
        <w:t xml:space="preserve"> приняла </w:t>
      </w:r>
      <w:r>
        <w:rPr>
          <w:rStyle w:val="20"/>
          <w:sz w:val="28"/>
          <w:szCs w:val="28"/>
          <w:lang w:eastAsia="en-US" w:bidi="ar-SA"/>
        </w:rPr>
        <w:t>решение об отказе в предоставлении муниципальной услуги по следующему основанию:</w:t>
      </w:r>
    </w:p>
    <w:p w:rsidR="002D1B3B" w:rsidRDefault="002D1B3B">
      <w:pPr>
        <w:rPr>
          <w:rFonts w:hint="eastAsia"/>
        </w:rPr>
        <w:sectPr w:rsidR="002D1B3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3454"/>
        <w:gridCol w:w="3232"/>
        <w:gridCol w:w="3231"/>
      </w:tblGrid>
      <w:tr w:rsidR="002D1B3B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B3B" w:rsidRDefault="00CE085F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2D1B3B" w:rsidRDefault="00CE085F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соответствующий</w:t>
            </w:r>
          </w:p>
          <w:p w:rsidR="002D1B3B" w:rsidRDefault="00CE085F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подпункт подраздела 19</w:t>
            </w:r>
          </w:p>
          <w:p w:rsidR="002D1B3B" w:rsidRDefault="00CE085F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Регламента, в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котором</w:t>
            </w:r>
          </w:p>
          <w:p w:rsidR="002D1B3B" w:rsidRDefault="00CE085F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2D1B3B" w:rsidRDefault="00CE085F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отказа</w:t>
            </w:r>
            <w:r>
              <w:rPr>
                <w:rStyle w:val="20"/>
                <w:sz w:val="28"/>
                <w:szCs w:val="28"/>
              </w:rPr>
              <w:br/>
              <w:t xml:space="preserve">в предоставлении </w:t>
            </w:r>
            <w:r>
              <w:rPr>
                <w:rStyle w:val="20"/>
                <w:sz w:val="28"/>
                <w:szCs w:val="28"/>
              </w:rPr>
              <w:lastRenderedPageBreak/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B3B" w:rsidRDefault="00CE085F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  <w:t>основания 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отказа </w:t>
            </w:r>
            <w:r>
              <w:rPr>
                <w:rStyle w:val="20"/>
                <w:sz w:val="28"/>
                <w:szCs w:val="28"/>
              </w:rPr>
              <w:br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B3B" w:rsidRDefault="00CE085F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  <w:t>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2D1B3B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B3B" w:rsidRDefault="002D1B3B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B3B" w:rsidRDefault="002D1B3B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B3B" w:rsidRDefault="002D1B3B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2D1B3B" w:rsidRDefault="002D1B3B">
      <w:pPr>
        <w:rPr>
          <w:rFonts w:hint="eastAsia"/>
        </w:rPr>
        <w:sectPr w:rsidR="002D1B3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D1B3B" w:rsidRDefault="00CE085F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Вы вправе повторно обратиться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Администрацию с запросом после устранения указанного основания для отказа в предоставлении муниципальной услуги.</w:t>
      </w:r>
    </w:p>
    <w:p w:rsidR="002D1B3B" w:rsidRDefault="002D1B3B">
      <w:pPr>
        <w:rPr>
          <w:rFonts w:hint="eastAsia"/>
        </w:rPr>
        <w:sectPr w:rsidR="002D1B3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D1B3B" w:rsidRDefault="00CE085F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lastRenderedPageBreak/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соответствии с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разделом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  <w:lang w:val="en-US"/>
        </w:rPr>
        <w:t>V</w:t>
      </w:r>
      <w:r>
        <w:rPr>
          <w:rStyle w:val="20"/>
          <w:sz w:val="28"/>
          <w:szCs w:val="28"/>
          <w:lang w:eastAsia="en-US" w:bidi="ar-SA"/>
        </w:rPr>
        <w:t xml:space="preserve"> </w:t>
      </w:r>
      <w:r>
        <w:rPr>
          <w:b w:val="0"/>
          <w:sz w:val="28"/>
          <w:szCs w:val="28"/>
        </w:rPr>
        <w:t>«Досудебный (внесудебный) порядок обжалования решений и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действий (бездействия) Администрации, МФЦ, а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также их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должностных лиц,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 xml:space="preserve">работников» </w:t>
      </w:r>
      <w:r>
        <w:rPr>
          <w:rStyle w:val="20"/>
          <w:sz w:val="28"/>
          <w:szCs w:val="28"/>
        </w:rPr>
        <w:t>Регламента</w:t>
      </w:r>
      <w:r>
        <w:rPr>
          <w:b w:val="0"/>
          <w:sz w:val="28"/>
          <w:szCs w:val="28"/>
        </w:rPr>
        <w:t>, а также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судебном порядке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соответствии с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законодательством Российской Федерации.</w:t>
      </w:r>
    </w:p>
    <w:p w:rsidR="002D1B3B" w:rsidRDefault="002D1B3B">
      <w:pPr>
        <w:rPr>
          <w:rFonts w:hint="eastAsia"/>
        </w:rPr>
        <w:sectPr w:rsidR="002D1B3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D1B3B" w:rsidRDefault="002D1B3B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2D1B3B" w:rsidRDefault="00CE085F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2D1B3B" w:rsidRDefault="00CE085F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 (</w:t>
      </w:r>
      <w:r>
        <w:rPr>
          <w:b w:val="0"/>
          <w:i/>
          <w:sz w:val="28"/>
          <w:szCs w:val="28"/>
        </w:rPr>
        <w:t>указывается информация, необходимая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устранения оснований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отказа в предоставлении муниципальной услуги, а также иная дополнительная информация при необходимости</w:t>
      </w:r>
      <w:r>
        <w:rPr>
          <w:b w:val="0"/>
          <w:sz w:val="28"/>
          <w:szCs w:val="28"/>
        </w:rPr>
        <w:t>).</w:t>
      </w:r>
    </w:p>
    <w:p w:rsidR="002D1B3B" w:rsidRDefault="002D1B3B">
      <w:pPr>
        <w:pStyle w:val="a7"/>
        <w:spacing w:line="276" w:lineRule="auto"/>
        <w:ind w:firstLine="709"/>
        <w:jc w:val="both"/>
        <w:rPr>
          <w:sz w:val="28"/>
          <w:szCs w:val="28"/>
        </w:rPr>
      </w:pPr>
    </w:p>
    <w:p w:rsidR="002D1B3B" w:rsidRDefault="002D1B3B">
      <w:pPr>
        <w:rPr>
          <w:rFonts w:hint="eastAsia"/>
        </w:rPr>
        <w:sectPr w:rsidR="002D1B3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D1B3B" w:rsidRDefault="00CE085F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 </w:t>
      </w:r>
      <w:r>
        <w:rPr>
          <w:b w:val="0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7"/>
        <w:gridCol w:w="2875"/>
        <w:gridCol w:w="3510"/>
      </w:tblGrid>
      <w:tr w:rsidR="002D1B3B">
        <w:trPr>
          <w:trHeight w:val="283"/>
        </w:trPr>
        <w:tc>
          <w:tcPr>
            <w:tcW w:w="3537" w:type="dxa"/>
          </w:tcPr>
          <w:p w:rsidR="002D1B3B" w:rsidRDefault="00CE085F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2D1B3B" w:rsidRDefault="002D1B3B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D1B3B" w:rsidRDefault="00CE085F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  <w:tr w:rsidR="002D1B3B">
        <w:trPr>
          <w:trHeight w:val="283"/>
        </w:trPr>
        <w:tc>
          <w:tcPr>
            <w:tcW w:w="3537" w:type="dxa"/>
          </w:tcPr>
          <w:p w:rsidR="002D1B3B" w:rsidRDefault="002D1B3B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2D1B3B" w:rsidRDefault="002D1B3B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D1B3B" w:rsidRDefault="00CE085F">
            <w:pPr>
              <w:pStyle w:val="a7"/>
              <w:spacing w:line="276" w:lineRule="auto"/>
              <w:ind w:left="113" w:right="113" w:firstLine="51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:rsidR="002D1B3B" w:rsidRDefault="002D1B3B">
      <w:pPr>
        <w:rPr>
          <w:rFonts w:hint="eastAsia"/>
        </w:rPr>
        <w:sectPr w:rsidR="002D1B3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D1B3B" w:rsidRDefault="002D1B3B">
      <w:pPr>
        <w:pStyle w:val="a7"/>
        <w:spacing w:line="276" w:lineRule="auto"/>
        <w:ind w:firstLine="709"/>
        <w:jc w:val="left"/>
      </w:pPr>
    </w:p>
    <w:sectPr w:rsidR="002D1B3B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Mono">
    <w:altName w:val="Courier New"/>
    <w:charset w:val="01"/>
    <w:family w:val="modern"/>
    <w:pitch w:val="fixed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532D5"/>
    <w:multiLevelType w:val="multilevel"/>
    <w:tmpl w:val="959E4FE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 w15:restartNumberingAfterBreak="0">
    <w:nsid w:val="27AA5B9A"/>
    <w:multiLevelType w:val="multilevel"/>
    <w:tmpl w:val="BA421F92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4944026"/>
    <w:multiLevelType w:val="multilevel"/>
    <w:tmpl w:val="7AB0167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 w15:restartNumberingAfterBreak="0">
    <w:nsid w:val="35030391"/>
    <w:multiLevelType w:val="multilevel"/>
    <w:tmpl w:val="FA7C1308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EED7BE3"/>
    <w:multiLevelType w:val="multilevel"/>
    <w:tmpl w:val="06B6C612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B3B"/>
    <w:rsid w:val="00196E05"/>
    <w:rsid w:val="002D1B3B"/>
    <w:rsid w:val="00CE0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1B625"/>
  <w15:docId w15:val="{9A63093A-5272-4E77-B5DD-B9A9114AC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5706</TotalTime>
  <Pages>1</Pages>
  <Words>1014</Words>
  <Characters>5784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Козловская Н.И.</cp:lastModifiedBy>
  <cp:revision>178</cp:revision>
  <dcterms:created xsi:type="dcterms:W3CDTF">2023-05-12T14:59:00Z</dcterms:created>
  <dcterms:modified xsi:type="dcterms:W3CDTF">2025-08-19T09:04:00Z</dcterms:modified>
  <dc:language>en-US</dc:language>
</cp:coreProperties>
</file>