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611" w:rsidRDefault="00E30611" w:rsidP="00E30611">
      <w:pPr>
        <w:spacing w:after="0" w:line="240" w:lineRule="auto"/>
        <w:ind w:left="350" w:firstLine="5037"/>
      </w:pPr>
      <w:bookmarkStart w:id="0" w:name="_Toc149236747"/>
      <w:r>
        <w:rPr>
          <w:rFonts w:ascii="Times New Roman" w:hAnsi="Times New Roman"/>
          <w:sz w:val="28"/>
          <w:szCs w:val="28"/>
        </w:rPr>
        <w:t>Приложение 4</w:t>
      </w:r>
    </w:p>
    <w:p w:rsidR="00E30611" w:rsidRDefault="00E30611" w:rsidP="00E30611">
      <w:pPr>
        <w:spacing w:after="0" w:line="240" w:lineRule="auto"/>
        <w:ind w:left="350" w:firstLine="50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:rsidR="00E30611" w:rsidRDefault="00E30611" w:rsidP="00E30611">
      <w:pPr>
        <w:spacing w:after="0" w:line="240" w:lineRule="auto"/>
        <w:ind w:left="350" w:firstLine="50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:rsidR="00E30611" w:rsidRDefault="00E30611" w:rsidP="00E30611">
      <w:pPr>
        <w:spacing w:after="0" w:line="240" w:lineRule="auto"/>
        <w:ind w:left="5387"/>
      </w:pPr>
      <w:r>
        <w:rPr>
          <w:rFonts w:ascii="Times New Roman" w:hAnsi="Times New Roman"/>
          <w:sz w:val="28"/>
          <w:szCs w:val="28"/>
        </w:rPr>
        <w:t>муниципальной услуги «</w:t>
      </w:r>
      <w:r w:rsidRPr="002C4AB6">
        <w:rPr>
          <w:rFonts w:ascii="Times New Roman" w:eastAsiaTheme="majorEastAsia" w:hAnsi="Times New Roman" w:cs="Times New Roman"/>
          <w:bCs/>
          <w:sz w:val="28"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eastAsia="Calibri" w:hAnsi="Times New Roman"/>
          <w:color w:val="FFFFFF"/>
          <w:spacing w:val="10"/>
          <w:sz w:val="28"/>
          <w:szCs w:val="28"/>
        </w:rPr>
        <w:t>$</w:t>
      </w:r>
    </w:p>
    <w:p w:rsidR="001D1FE8" w:rsidRDefault="001D1FE8" w:rsidP="00E30611">
      <w:pPr>
        <w:jc w:val="right"/>
      </w:pPr>
    </w:p>
    <w:p w:rsidR="001D1FE8" w:rsidRDefault="001D1FE8" w:rsidP="00CD364F"/>
    <w:p w:rsidR="008E2409" w:rsidRDefault="008E2409" w:rsidP="002B45B6">
      <w:pPr>
        <w:pStyle w:val="2"/>
        <w:spacing w:before="240" w:line="276" w:lineRule="auto"/>
        <w:jc w:val="center"/>
        <w:rPr>
          <w:rFonts w:cs="Times New Roman"/>
          <w:bCs/>
          <w:szCs w:val="28"/>
        </w:rPr>
      </w:pPr>
      <w:r w:rsidRPr="00AF3E3C">
        <w:rPr>
          <w:rFonts w:cs="Times New Roman"/>
          <w:bCs/>
          <w:szCs w:val="28"/>
        </w:rPr>
        <w:lastRenderedPageBreak/>
        <w:t>Форма решения о предоставлении муниципальной услуги</w:t>
      </w:r>
      <w:bookmarkEnd w:id="0"/>
    </w:p>
    <w:p w:rsidR="003457A7" w:rsidRPr="003457A7" w:rsidRDefault="003457A7" w:rsidP="003457A7">
      <w:pPr>
        <w:spacing w:after="0"/>
        <w:contextualSpacing/>
        <w:jc w:val="both"/>
        <w:rPr>
          <w:rFonts w:ascii="Times New Roman" w:eastAsiaTheme="majorEastAsia" w:hAnsi="Times New Roman" w:cs="Times New Roman"/>
          <w:bCs/>
          <w:sz w:val="28"/>
          <w:szCs w:val="28"/>
        </w:rPr>
      </w:pPr>
      <w:r w:rsidRPr="003457A7">
        <w:rPr>
          <w:rFonts w:ascii="Times New Roman" w:eastAsiaTheme="majorEastAsia" w:hAnsi="Times New Roman" w:cs="Times New Roman"/>
          <w:bCs/>
          <w:sz w:val="28"/>
          <w:szCs w:val="28"/>
        </w:rPr>
        <w:t>«</w:t>
      </w:r>
      <w:r w:rsidR="006C33E3" w:rsidRPr="006C33E3">
        <w:rPr>
          <w:rFonts w:ascii="Times New Roman" w:eastAsiaTheme="majorEastAsia" w:hAnsi="Times New Roman" w:cs="Times New Roman"/>
          <w:bCs/>
          <w:sz w:val="28"/>
          <w:szCs w:val="28"/>
        </w:rPr>
        <w:t>Выдача согласия или получение согласования владельца автомобильной дороги местного значения Московской области на строительство, реконструкцию, капитальный ремонт, ремонт пересечения, примыкания (присоединения) к автомобильной дороге общего пользования местного значения Московской области другой 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 к автомобильным дорогам, строительство, реконструкцию объектов капитального строительства, объектов, предназначенных для осуществления дорожной деятельности, объектов дорожного сервиса, установку рекламных конструкций, информационных щитов и указателей, прокладку, переустройство, перенос инженерных коммуникаций, их эксплуатацию в границах полосы отвода и придорожной полосы автомобильной дороги общего пользования местного значения Московской области</w:t>
      </w:r>
      <w:r w:rsidRPr="003457A7">
        <w:rPr>
          <w:rFonts w:ascii="Times New Roman" w:eastAsiaTheme="majorEastAsia" w:hAnsi="Times New Roman" w:cs="Times New Roman"/>
          <w:bCs/>
          <w:sz w:val="28"/>
          <w:szCs w:val="28"/>
        </w:rPr>
        <w:t>»</w:t>
      </w:r>
    </w:p>
    <w:p w:rsidR="008E2409" w:rsidRPr="00AF3E3C" w:rsidRDefault="008E2409" w:rsidP="003457A7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i/>
          <w:sz w:val="28"/>
          <w:szCs w:val="28"/>
        </w:rPr>
        <w:t>(Оформляется на официальном бланке Администрации)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8E2409" w:rsidRPr="00AF3E3C" w:rsidRDefault="00AF3E3C" w:rsidP="00F742F2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ДОГОВОР № _________</w:t>
      </w:r>
      <w:r w:rsidR="008E2409" w:rsidRPr="00AF3E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2409" w:rsidRPr="00AF3E3C">
        <w:rPr>
          <w:rFonts w:ascii="Times New Roman" w:hAnsi="Times New Roman" w:cs="Times New Roman"/>
          <w:b/>
          <w:sz w:val="28"/>
          <w:szCs w:val="28"/>
        </w:rPr>
        <w:br/>
        <w:t>на прокладку (переустройство) инженерных коммуникаций</w:t>
      </w:r>
      <w:r w:rsidR="00A2249F">
        <w:rPr>
          <w:rFonts w:ascii="Times New Roman" w:hAnsi="Times New Roman" w:cs="Times New Roman"/>
          <w:b/>
          <w:sz w:val="28"/>
          <w:szCs w:val="28"/>
        </w:rPr>
        <w:t xml:space="preserve"> (газопровода)</w:t>
      </w:r>
      <w:r w:rsidR="008E2409" w:rsidRPr="00AF3E3C">
        <w:rPr>
          <w:rFonts w:ascii="Times New Roman" w:hAnsi="Times New Roman" w:cs="Times New Roman"/>
          <w:b/>
          <w:sz w:val="28"/>
          <w:szCs w:val="28"/>
        </w:rPr>
        <w:t xml:space="preserve"> в границах полосы отвода автомобильной дороги общего пользования местного значения</w:t>
      </w:r>
      <w:r w:rsidR="004537B3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</w:t>
      </w:r>
    </w:p>
    <w:p w:rsidR="008E2409" w:rsidRPr="00AF3E3C" w:rsidRDefault="008E2409" w:rsidP="00F742F2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Автомобильная дорога___________________________________________________</w:t>
      </w:r>
    </w:p>
    <w:p w:rsidR="008E2409" w:rsidRPr="00045101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04510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(наименование автомобильной дороги, участок, км + ПК)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409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______________________________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AB5262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«____»_________________г.</w:t>
      </w:r>
    </w:p>
    <w:p w:rsidR="00045101" w:rsidRPr="00045101" w:rsidRDefault="00045101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right="340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045101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(наименование городского округа)</w:t>
      </w:r>
    </w:p>
    <w:p w:rsidR="00DB7DB0" w:rsidRDefault="00045101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B5262" w:rsidRDefault="00AB5262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C00424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bookmarkStart w:id="1" w:name="_GoBack"/>
      <w:bookmarkEnd w:id="1"/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 xml:space="preserve"> ___________________,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именуемое в дальнейшем «Балансодержатель дорог» «Сторона 1», в лице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_________________ 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>_____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, действующего на основании </w:t>
      </w:r>
      <w:r w:rsidR="00045101">
        <w:rPr>
          <w:rFonts w:ascii="Times New Roman" w:eastAsia="Times New Roman" w:hAnsi="Times New Roman" w:cs="Times New Roman"/>
          <w:sz w:val="28"/>
          <w:szCs w:val="28"/>
        </w:rPr>
        <w:t>___________________,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с одной стороны, </w:t>
      </w:r>
    </w:p>
    <w:p w:rsidR="008E2409" w:rsidRPr="00AF3E3C" w:rsidRDefault="00AB5262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>, именуемое в дальнейшем «Владелец коммуникаций» «Сторона 2» в лице</w:t>
      </w:r>
      <w:r w:rsidR="00B61E18">
        <w:rPr>
          <w:rFonts w:ascii="Times New Roman" w:eastAsia="Times New Roman" w:hAnsi="Times New Roman" w:cs="Times New Roman"/>
          <w:sz w:val="28"/>
          <w:szCs w:val="28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</w:t>
      </w:r>
      <w:r w:rsidR="00B61E18">
        <w:rPr>
          <w:rFonts w:ascii="Times New Roman" w:eastAsia="Times New Roman" w:hAnsi="Times New Roman" w:cs="Times New Roman"/>
          <w:sz w:val="28"/>
          <w:szCs w:val="28"/>
        </w:rPr>
        <w:t>______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действующ</w:t>
      </w:r>
      <w:r w:rsidR="00B61E18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t xml:space="preserve">, с другой стороны, вместе именуемые в дальнейшем «Стороны», в соответствии с положениями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заключили </w:t>
      </w:r>
      <w:r w:rsidR="008E2409"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>настоящий Договор (далее – «Договор») о нижеследующем: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409" w:rsidRPr="00AF3E3C" w:rsidRDefault="008E2409" w:rsidP="00F742F2">
      <w:pPr>
        <w:pStyle w:val="a3"/>
        <w:numPr>
          <w:ilvl w:val="0"/>
          <w:numId w:val="2"/>
        </w:numPr>
        <w:spacing w:after="120" w:line="276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48009682"/>
      <w:bookmarkStart w:id="3" w:name="_Toc148010290"/>
      <w:bookmarkStart w:id="4" w:name="_Toc148011239"/>
      <w:bookmarkStart w:id="5" w:name="_Toc148011900"/>
      <w:r w:rsidRPr="00AF3E3C">
        <w:rPr>
          <w:rFonts w:ascii="Times New Roman" w:hAnsi="Times New Roman" w:cs="Times New Roman"/>
          <w:b/>
          <w:sz w:val="28"/>
          <w:szCs w:val="28"/>
        </w:rPr>
        <w:t>Предмет договора</w:t>
      </w:r>
      <w:bookmarkEnd w:id="2"/>
      <w:bookmarkEnd w:id="3"/>
      <w:bookmarkEnd w:id="4"/>
      <w:bookmarkEnd w:id="5"/>
    </w:p>
    <w:p w:rsidR="008E2409" w:rsidRPr="00AF3E3C" w:rsidRDefault="008E2409" w:rsidP="00F742F2">
      <w:pPr>
        <w:pStyle w:val="a3"/>
        <w:widowControl w:val="0"/>
        <w:numPr>
          <w:ilvl w:val="1"/>
          <w:numId w:val="1"/>
        </w:numPr>
        <w:tabs>
          <w:tab w:val="left" w:pos="1134"/>
          <w:tab w:val="left" w:pos="8296"/>
        </w:tabs>
        <w:autoSpaceDE w:val="0"/>
        <w:autoSpaceDN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E3C">
        <w:rPr>
          <w:rFonts w:ascii="Times New Roman" w:hAnsi="Times New Roman" w:cs="Times New Roman"/>
          <w:sz w:val="28"/>
          <w:szCs w:val="28"/>
        </w:rPr>
        <w:t>По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настоящему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договору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Сторона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1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предоставляет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право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Стороне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2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осуществить</w:t>
      </w:r>
      <w:r w:rsidRPr="00AF3E3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прокладку</w:t>
      </w:r>
      <w:r w:rsidRPr="00AF3E3C">
        <w:rPr>
          <w:rFonts w:ascii="Times New Roman" w:hAnsi="Times New Roman" w:cs="Times New Roman"/>
          <w:spacing w:val="8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или</w:t>
      </w:r>
      <w:r w:rsidRPr="00AF3E3C">
        <w:rPr>
          <w:rFonts w:ascii="Times New Roman" w:hAnsi="Times New Roman" w:cs="Times New Roman"/>
          <w:spacing w:val="90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переустройство</w:t>
      </w:r>
      <w:r w:rsidRPr="00AF3E3C">
        <w:rPr>
          <w:rFonts w:ascii="Times New Roman" w:hAnsi="Times New Roman" w:cs="Times New Roman"/>
          <w:spacing w:val="89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инженерных</w:t>
      </w:r>
      <w:r w:rsidRPr="00AF3E3C">
        <w:rPr>
          <w:rFonts w:ascii="Times New Roman" w:hAnsi="Times New Roman" w:cs="Times New Roman"/>
          <w:spacing w:val="88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коммуникаций</w:t>
      </w:r>
      <w:r w:rsidRPr="00AF3E3C">
        <w:rPr>
          <w:rFonts w:ascii="Times New Roman" w:hAnsi="Times New Roman" w:cs="Times New Roman"/>
          <w:spacing w:val="97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–</w:t>
      </w:r>
      <w:r w:rsidRPr="00AF3E3C">
        <w:rPr>
          <w:rFonts w:ascii="Times New Roman" w:hAnsi="Times New Roman" w:cs="Times New Roman"/>
          <w:spacing w:val="89"/>
          <w:sz w:val="28"/>
          <w:szCs w:val="28"/>
        </w:rPr>
        <w:t xml:space="preserve"> </w:t>
      </w:r>
      <w:r w:rsidR="00ED08D0" w:rsidRPr="00427318">
        <w:rPr>
          <w:rFonts w:ascii="Times New Roman" w:eastAsia="Times New Roman" w:hAnsi="Times New Roman" w:cs="Times New Roman"/>
          <w:sz w:val="28"/>
          <w:szCs w:val="24"/>
          <w:lang w:eastAsia="ru-RU"/>
        </w:rPr>
        <w:t>газопровод</w:t>
      </w:r>
      <w:r w:rsidR="00ED08D0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="00ED08D0" w:rsidRPr="004273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___________</w:t>
      </w:r>
      <w:r w:rsidR="00ED08D0">
        <w:rPr>
          <w:rFonts w:ascii="Times New Roman" w:eastAsia="Times New Roman" w:hAnsi="Times New Roman" w:cs="Times New Roman"/>
          <w:sz w:val="28"/>
          <w:szCs w:val="24"/>
          <w:lang w:eastAsia="ru-RU"/>
        </w:rPr>
        <w:t>_____</w:t>
      </w:r>
      <w:r w:rsidR="00ED08D0" w:rsidRPr="0042731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давления (далее – Объект)</w:t>
      </w:r>
      <w:r w:rsidR="00ED08D0" w:rsidRPr="00AF3E3C">
        <w:rPr>
          <w:rFonts w:ascii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(далее</w:t>
      </w:r>
      <w:r w:rsidRPr="00AF3E3C">
        <w:rPr>
          <w:rFonts w:ascii="Times New Roman" w:hAnsi="Times New Roman" w:cs="Times New Roman"/>
          <w:spacing w:val="86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–</w:t>
      </w:r>
      <w:r w:rsidRPr="00AF3E3C">
        <w:rPr>
          <w:rFonts w:ascii="Times New Roman" w:hAnsi="Times New Roman" w:cs="Times New Roman"/>
          <w:spacing w:val="87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Объект) в границах полосы отвода автомобильной дороги общего пользования местного</w:t>
      </w:r>
      <w:r w:rsidRPr="00AF3E3C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значения (далее</w:t>
      </w:r>
      <w:r w:rsidRPr="00AF3E3C">
        <w:rPr>
          <w:rFonts w:ascii="Times New Roman" w:hAnsi="Times New Roman" w:cs="Times New Roman"/>
          <w:spacing w:val="52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–</w:t>
      </w:r>
      <w:r w:rsidRPr="00AF3E3C">
        <w:rPr>
          <w:rFonts w:ascii="Times New Roman" w:hAnsi="Times New Roman" w:cs="Times New Roman"/>
          <w:spacing w:val="5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автомобильная</w:t>
      </w:r>
      <w:r w:rsidRPr="00AF3E3C">
        <w:rPr>
          <w:rFonts w:ascii="Times New Roman" w:hAnsi="Times New Roman" w:cs="Times New Roman"/>
          <w:spacing w:val="46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дорога)</w:t>
      </w:r>
      <w:r w:rsidRPr="00AF3E3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A742A">
        <w:rPr>
          <w:rFonts w:ascii="Times New Roman" w:hAnsi="Times New Roman" w:cs="Times New Roman"/>
          <w:sz w:val="28"/>
          <w:szCs w:val="28"/>
        </w:rPr>
        <w:t>___________________</w:t>
      </w:r>
      <w:r w:rsidRPr="00AF3E3C">
        <w:rPr>
          <w:rFonts w:ascii="Times New Roman" w:hAnsi="Times New Roman" w:cs="Times New Roman"/>
          <w:sz w:val="28"/>
          <w:szCs w:val="28"/>
        </w:rPr>
        <w:t>, а также осуществлять эксплуатацию и</w:t>
      </w:r>
      <w:r w:rsidRPr="00AF3E3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возможный</w:t>
      </w:r>
      <w:r w:rsidRPr="00AF3E3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перенос</w:t>
      </w:r>
      <w:r w:rsidRPr="00AF3E3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F3E3C">
        <w:rPr>
          <w:rFonts w:ascii="Times New Roman" w:hAnsi="Times New Roman" w:cs="Times New Roman"/>
          <w:sz w:val="28"/>
          <w:szCs w:val="28"/>
        </w:rPr>
        <w:t>Объекта.</w:t>
      </w:r>
    </w:p>
    <w:p w:rsidR="008E2409" w:rsidRPr="00AF3E3C" w:rsidRDefault="008E2409" w:rsidP="00F742F2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1.2. Настоящий Договор устанавливает технические требования и условия, подлежащие обязательному исполнению Стороной 2 при выполнении работ по прокладке или переустройству Объекта, а также при эксплуатации и возможном переносе Объекта.</w:t>
      </w:r>
    </w:p>
    <w:p w:rsidR="008E2409" w:rsidRPr="00AF3E3C" w:rsidRDefault="008E2409" w:rsidP="00F742F2">
      <w:pPr>
        <w:widowControl w:val="0"/>
        <w:tabs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1.3. Стороны соглашаются, что технические требования и условия, подлежащие обязательному исполнению Стороной 2 при прокладке или переустройстве, эксплуатации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и переносе Объекта, для целей, установленных статьей 19 Федерального закона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от 08.11.2007 № 257-ФЗ «Об автомобильных дорогах и о дорожной деятельности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в Российской Федерации и о внесении изменений в отдельные законодательные акты Российской Федерации», ограничиваются требованиями и условиями, установленными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в настоящем Договоре.</w:t>
      </w:r>
    </w:p>
    <w:p w:rsidR="008E2409" w:rsidRPr="00AF3E3C" w:rsidRDefault="008E2409" w:rsidP="00F742F2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1.4. Путем заключения настоящего Договора Сторона 1 согласовывает планируемое размещение Объекта в соответствии с </w:t>
      </w:r>
      <w:r w:rsidR="00637412">
        <w:rPr>
          <w:rFonts w:ascii="Times New Roman" w:eastAsia="Times New Roman" w:hAnsi="Times New Roman" w:cs="Times New Roman"/>
          <w:sz w:val="28"/>
          <w:szCs w:val="28"/>
        </w:rPr>
        <w:t>частью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2.1 статьи 19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Место планируемого размещения Объекта приведено в Приложении к Договору.</w:t>
      </w:r>
    </w:p>
    <w:p w:rsidR="008E2409" w:rsidRPr="00AF3E3C" w:rsidRDefault="008E2409" w:rsidP="00F742F2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1.5. Сторона 2 за счёт собственных средств заказывает проектно-сметную документацию на прокладку или переустройство Объекта в соответствии с Техническими условиями на прокладку (переустройство) инженерных коммуникаций в полосе отвода автомобильной дороги, выданными Стороной 1, и согласовывает её в установленном порядке.</w:t>
      </w:r>
    </w:p>
    <w:p w:rsidR="008E2409" w:rsidRPr="00AF3E3C" w:rsidRDefault="008E2409" w:rsidP="00F742F2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1.6. Сторона 2 осуществляет работы, связанные с прокладкой или переустройством Объекта в соответствии с разработанной проектно-сметной документацией, в соответствии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с требованиями Градостроительного кодекса Российской Федерации, постановления Правительства Российской Федерации от 16.02.2008 № 87 «О составе разделов проектной документации и требованиях к их содержанию» и действующими строительными нормами СП34.13330.20</w:t>
      </w:r>
      <w:r w:rsidR="00726A92" w:rsidRPr="00AF3E3C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, СП42.13330.2016, ГОСТ Р 50597-2017 и другими нормативными актами.</w:t>
      </w:r>
    </w:p>
    <w:p w:rsidR="008E2409" w:rsidRPr="00AF3E3C" w:rsidRDefault="008E2409" w:rsidP="00F742F2">
      <w:pPr>
        <w:widowControl w:val="0"/>
        <w:tabs>
          <w:tab w:val="left" w:pos="954"/>
          <w:tab w:val="left" w:pos="113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1.7. В случае, если прокладка или переустройство Объектов автомобильной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>дороги влечет за собой реконструкцию или капитальный ремонт автомобильной дороги, ее участков, такие реконструкция, капитальный ремонт осуществляются Стороной 2 за счет собственных средств.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409" w:rsidRPr="00AF3E3C" w:rsidRDefault="008E2409" w:rsidP="00F742F2">
      <w:pPr>
        <w:pStyle w:val="a3"/>
        <w:numPr>
          <w:ilvl w:val="0"/>
          <w:numId w:val="2"/>
        </w:numPr>
        <w:spacing w:after="120" w:line="276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_Toc148009683"/>
      <w:bookmarkStart w:id="7" w:name="_Toc148010291"/>
      <w:bookmarkStart w:id="8" w:name="_Toc148011240"/>
      <w:bookmarkStart w:id="9" w:name="_Toc148011901"/>
      <w:r w:rsidRPr="00AF3E3C">
        <w:rPr>
          <w:rFonts w:ascii="Times New Roman" w:hAnsi="Times New Roman" w:cs="Times New Roman"/>
          <w:b/>
          <w:sz w:val="28"/>
          <w:szCs w:val="28"/>
        </w:rPr>
        <w:t>Права и обязанности сторон</w:t>
      </w:r>
      <w:bookmarkEnd w:id="6"/>
      <w:bookmarkEnd w:id="7"/>
      <w:bookmarkEnd w:id="8"/>
      <w:bookmarkEnd w:id="9"/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 Сторона 2 обязана: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2.1.1. согласовать проектную документацию на проведение работ по</w:t>
      </w:r>
      <w:r w:rsidR="00AF3BA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прокладке или переустройству объектов инженерных коммуникаций со</w:t>
      </w:r>
      <w:r w:rsidR="00AF3BA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Стороной</w:t>
      </w:r>
      <w:r w:rsidR="00AF3BAD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1;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2.1.2. получить экспертное заключение органа государственного строительного надзора в случаях, установленных Градостроительным кодексом Российской Федерации,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2.1.3. до начала прокладки или переустройства инженерных коммуникаций получить разрешение на строительство или переустройство, в случаях, предусмотренных Градостроительным кодексом Российской Федерации;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2.1.4. не позднее, чем за 30 дней информировать Сторону 1 о сроках и условиях проведения соответствующих работ в границах полосы отводы;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2.1.5. выполнить работы по прокладке или переустройству Объектов в соответствии с согласованной проектно-сметной документацией. По окончанию работ получить справку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об исполнении технических условий Стороны 1;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2.1.6. произвести работы по рекультивации земель, благоустройству территории, обеспечить содержание земельного участка в границах установленного публичного сервитута в полосе отвода автомобильной дороги за счет собственных средств, а именно: вырубку кустарниковой растительности, покос травы, уборку бытового мусора и прочие работы по содержанию объекта и его элементов в соответствии с ГОСТ Р 50597-2017;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2.1.7. по завершении строительства сдать Объект в соответствии с действующим законодательством Российской Федерации. В состав комиссии по приемке коммуникаций включить представителя Стороны 1 (при необходимости);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2.1.8. в случаях, предусмотренных Градостроительным кодексом Российской Федерации, работы должны быть проведены с осуществлением государственного строительного надзора;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2.1.9. при выполнении работ по прокладке или переустройству Объектов обеспечивать строгое соблюдение Технических условий, проектной документации, выданных Стороной 1;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2.1.10. использовать границы полосы отвода автомобильной дороги (участка), указанного в пункте 1.1 настоящего Договора, только для прокладки или переустройства Объектов;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>2.1.11. по представлению Стороны 1 либо уполномоченного им подведомственного территориального отделения, устранять выявленные им недостатки в установленный срок;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2.1.12. при выполнении работ по прокладке или переустройству Объектов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не занимать дополнительную территорию, не предусмотренную проектной документацией, проектом организации строительства и схемой организации движения;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2.1.13. при выполнении работ по прокладке или переустройству Объектов,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не указанных в технических условиях, руководствоваться ГОСТ Р 50597-2017;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2.1.14. нести материальную ответственность в случае возникновения в течение срока выполнения работ по прокладке или переустройству Объектов дорожно-транспортных происшествий из-за ненадлежащего качества выполненных, Подрядчиком работ;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2.1.15. заключить соглашение на установление публичного сервитута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на прокладку коммуникаций в полосе отвода автомобильных дорог общего пользования местного значения Московской области с Министерством имущественных отношений Московской области;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2.1.16. при согласовании проектных решений со Стороной 1 необходимо представить копию договора публичного сервитута на прокладку коммуникаций в границах полос отвода;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2.1.17. в случае несоблюдения ГОСТ Р 50597-2017, при возникновении ситуаций, влекущих угрозу безопасности дорожного движения (разрушение элементов дороги, водопропускных труб и т.п.) предпринять меры по обеспечению безопасного проезда автотранспорта по автомобильной дороге имеющимися у него материальными ресурсами</w:t>
      </w:r>
      <w:r w:rsidR="00AF3E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>и уведомить Сторону 1.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2.2. Сторона 1 обязана: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2.2.1. разработать и выдать Стороне 2 Технические требования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и условия на выполнение работ по прокладке или переустройству инженерных коммуникаций;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2.2.2. согласовать разработанную проектно-сметную документацию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по прокладке или переустройству инженерных коммуникаций в течени</w:t>
      </w:r>
      <w:r w:rsidR="004A742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20-ти (двадцати) рабочих дней или выдать замечания;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2.2.3. самостоятельно либо через уполномоченное подведомственное территориальное отделение осуществлять технический надзор за прокладкой или переустройством Объектов в полосе отвода автомобильных дорог в соответствии с разрешительной документацией;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2.2.4. принимать меры по устранению Стороной 2 недостатков, связанных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 xml:space="preserve">с несоблюдением Технических условий и требований проектной документации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(других нормативных документов). В случае выявления в процессе строительства нарушений, требовать их устранения за счет Стороны 2;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>2.2.5. информировать Сторону 2 о планируемом проведении ремонта или реконструкции автомобильной дороги Объекта.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409" w:rsidRPr="00AF3E3C" w:rsidRDefault="008E2409" w:rsidP="00F742F2">
      <w:pPr>
        <w:pStyle w:val="a3"/>
        <w:numPr>
          <w:ilvl w:val="0"/>
          <w:numId w:val="2"/>
        </w:numPr>
        <w:spacing w:after="120" w:line="276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0" w:name="_Toc148009684"/>
      <w:bookmarkStart w:id="11" w:name="_Toc148010292"/>
      <w:bookmarkStart w:id="12" w:name="_Toc148011241"/>
      <w:bookmarkStart w:id="13" w:name="_Toc148011902"/>
      <w:r w:rsidRPr="00AF3E3C">
        <w:rPr>
          <w:rFonts w:ascii="Times New Roman" w:hAnsi="Times New Roman" w:cs="Times New Roman"/>
          <w:b/>
          <w:sz w:val="28"/>
          <w:szCs w:val="28"/>
        </w:rPr>
        <w:t>Земельно-имущественные отношения</w:t>
      </w:r>
      <w:bookmarkEnd w:id="10"/>
      <w:bookmarkEnd w:id="11"/>
      <w:bookmarkEnd w:id="12"/>
      <w:bookmarkEnd w:id="13"/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3.1.1. В соответствии с положениями статей 19 и 25 Федерального закона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от 08.11.2007</w:t>
      </w:r>
      <w:r w:rsidR="00C427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№ 257-ФЗ «Об автомобильных дорогах и о дорожной деятельности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в Российской Федерации и о внесении изменений в отдельные законодательные акты Российской Федерации» Сторона 2 обязуется оформить земельный участок в полосе отвода автомобильной дороги, необходимый на прокладки и эксплуатации Объекта, на правах публичного сервитута.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3.1.2. Для целей установления публичного сервитута на земельный участок для прокладки Объекта Сторона 2 обязуется обратиться в Министерство имущественных отношений Московской области или иной уполномоченный орган.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3.1.3. Сторона 2 обязуется использовать границы полосы отвода автомобильной дороги, указанного в пункте 1.1 настоящего Договора, только для прокладки или переустройства, а также эксплуатации Объекта.</w:t>
      </w:r>
    </w:p>
    <w:p w:rsidR="008E2409" w:rsidRPr="00AF3E3C" w:rsidRDefault="008E2409" w:rsidP="00F742F2">
      <w:pPr>
        <w:spacing w:after="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2409" w:rsidRPr="00AF3E3C" w:rsidRDefault="008E2409" w:rsidP="00F742F2">
      <w:pPr>
        <w:pStyle w:val="a3"/>
        <w:numPr>
          <w:ilvl w:val="0"/>
          <w:numId w:val="4"/>
        </w:numPr>
        <w:spacing w:after="120" w:line="276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4" w:name="_Toc148009685"/>
      <w:bookmarkStart w:id="15" w:name="_Toc148010293"/>
      <w:bookmarkStart w:id="16" w:name="_Toc148011242"/>
      <w:bookmarkStart w:id="17" w:name="_Toc148011903"/>
      <w:r w:rsidRPr="00AF3E3C">
        <w:rPr>
          <w:rFonts w:ascii="Times New Roman" w:hAnsi="Times New Roman" w:cs="Times New Roman"/>
          <w:b/>
          <w:sz w:val="28"/>
          <w:szCs w:val="28"/>
        </w:rPr>
        <w:t>Ответственность сторон</w:t>
      </w:r>
      <w:bookmarkEnd w:id="14"/>
      <w:bookmarkEnd w:id="15"/>
      <w:bookmarkEnd w:id="16"/>
      <w:bookmarkEnd w:id="17"/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4.1.1. В случае выявленных нарушений со стороны заинтересованных служб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до их устранения Стороной 2 приостанавливает работы.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4.1.2. При нарушении сроков выполнения работ в соответствии с графиком Сторона 2 извещает Сторону 1 с указанием причин такого нарушения.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4.1.3. Нарушение настоящего Договора одной из Сторон путем неисполнения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или ненадлежащего исполнения своих обязательств по Договору влечет за собой возложение на эту Сторону обязанности по возмещению другой Стороне причиненного ущерба в порядке, установленном Гражданским кодексом Российской Федерации.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4.1.4. 3а неисполнение или ненадлежащее исполнение обязательств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по настоящему Договору Стороны несут гражданскую, административную и уголовную ответственность в соответствии с действующим законодательством Российской Федерации.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2409" w:rsidRDefault="008E2409" w:rsidP="00F742F2">
      <w:pPr>
        <w:pStyle w:val="a3"/>
        <w:numPr>
          <w:ilvl w:val="0"/>
          <w:numId w:val="3"/>
        </w:numPr>
        <w:spacing w:after="120" w:line="276" w:lineRule="auto"/>
        <w:ind w:left="107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8" w:name="_Toc148009686"/>
      <w:bookmarkStart w:id="19" w:name="_Toc148010294"/>
      <w:bookmarkStart w:id="20" w:name="_Toc148011243"/>
      <w:bookmarkStart w:id="21" w:name="_Toc148011904"/>
      <w:r w:rsidRPr="00AF3E3C">
        <w:rPr>
          <w:rFonts w:ascii="Times New Roman" w:hAnsi="Times New Roman" w:cs="Times New Roman"/>
          <w:b/>
          <w:sz w:val="28"/>
          <w:szCs w:val="28"/>
        </w:rPr>
        <w:t>Срок действия договора</w:t>
      </w:r>
      <w:bookmarkEnd w:id="18"/>
      <w:bookmarkEnd w:id="19"/>
      <w:bookmarkEnd w:id="20"/>
      <w:bookmarkEnd w:id="21"/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5.1.1. Настоящий Договор вступает в силу с момента его подписания сторонами и действует на протяжении срока службы Объекта.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2409" w:rsidRDefault="008E2409" w:rsidP="00F742F2">
      <w:pPr>
        <w:pStyle w:val="a3"/>
        <w:numPr>
          <w:ilvl w:val="0"/>
          <w:numId w:val="3"/>
        </w:numPr>
        <w:spacing w:after="120" w:line="276" w:lineRule="auto"/>
        <w:ind w:left="1071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2" w:name="_Toc148009687"/>
      <w:bookmarkStart w:id="23" w:name="_Toc148010295"/>
      <w:bookmarkStart w:id="24" w:name="_Toc148011244"/>
      <w:bookmarkStart w:id="25" w:name="_Toc148011905"/>
      <w:r w:rsidRPr="00AF3E3C">
        <w:rPr>
          <w:rFonts w:ascii="Times New Roman" w:hAnsi="Times New Roman" w:cs="Times New Roman"/>
          <w:b/>
          <w:sz w:val="28"/>
          <w:szCs w:val="28"/>
        </w:rPr>
        <w:t>Прочие условия</w:t>
      </w:r>
      <w:bookmarkEnd w:id="22"/>
      <w:bookmarkEnd w:id="23"/>
      <w:bookmarkEnd w:id="24"/>
      <w:bookmarkEnd w:id="25"/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6.1.1. Настоящий Договор составлен в 2-х (двух) экземплярах, имеющих равную юридическую силу.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lastRenderedPageBreak/>
        <w:t>6.1.2. Любые изменения или дополнения к настоящему Договору оформляются дополнительными соглашениями, которые являются его неотъемлемой частью.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6.1.3. Настоящий Договор подлежит расторжению в одностороннем порядке Стороной 1, в случае неисполнения обязательств Стороной 2, установленных пунктом 2.1 настоящего Договора, и Стороной 2, в случае неисполнения обязательств Стороной 1, установленных пунктом 2.2 настоящего Договора.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6.1.4. Договор может быть расторгнут по взаимному согласованию Сторон.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6.1.5. При расторжении данного Договора – Объект подлежит демонтажу </w:t>
      </w:r>
      <w:r w:rsidRPr="00AF3E3C">
        <w:rPr>
          <w:rFonts w:ascii="Times New Roman" w:eastAsia="Times New Roman" w:hAnsi="Times New Roman" w:cs="Times New Roman"/>
          <w:sz w:val="28"/>
          <w:szCs w:val="28"/>
        </w:rPr>
        <w:br/>
        <w:t>с восстановлением благоустройства территории за счет Стороны 2.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6.1.6. Споры, возникающие при реализации настоящего Договора, разрешаются Сторонами путем переговоров, а в случае </w:t>
      </w:r>
      <w:proofErr w:type="spellStart"/>
      <w:r w:rsidRPr="00AF3E3C">
        <w:rPr>
          <w:rFonts w:ascii="Times New Roman" w:eastAsia="Times New Roman" w:hAnsi="Times New Roman" w:cs="Times New Roman"/>
          <w:sz w:val="28"/>
          <w:szCs w:val="28"/>
        </w:rPr>
        <w:t>недостижения</w:t>
      </w:r>
      <w:proofErr w:type="spellEnd"/>
      <w:r w:rsidRPr="00AF3E3C">
        <w:rPr>
          <w:rFonts w:ascii="Times New Roman" w:eastAsia="Times New Roman" w:hAnsi="Times New Roman" w:cs="Times New Roman"/>
          <w:sz w:val="28"/>
          <w:szCs w:val="28"/>
        </w:rPr>
        <w:t xml:space="preserve"> согласия передаются на разрешение Арбитражного суда Московской области.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6.1.7. Во всем, что не урегулировано настоящим Договором, Стороны обязаны руководствоваться нормами действующего законодательства Российской Федерации.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6.1.8. Стороны обязуются немедленно в письменной форме извещать друг друга об изменении сведений, указанных в пункте 7 настоящего Договора.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6.1.9. Приложения к настоящему Договору: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3E3C">
        <w:rPr>
          <w:rFonts w:ascii="Times New Roman" w:eastAsia="Times New Roman" w:hAnsi="Times New Roman" w:cs="Times New Roman"/>
          <w:sz w:val="28"/>
          <w:szCs w:val="28"/>
        </w:rPr>
        <w:t>6.1.9.1. Ситуационный план с привязкой к автомобильной дороге в 1 экз. на ____ л.</w:t>
      </w:r>
    </w:p>
    <w:p w:rsidR="008E2409" w:rsidRPr="00AF3E3C" w:rsidRDefault="008E2409" w:rsidP="00F742F2">
      <w:pPr>
        <w:widowControl w:val="0"/>
        <w:tabs>
          <w:tab w:val="left" w:pos="954"/>
          <w:tab w:val="left" w:pos="3471"/>
        </w:tabs>
        <w:autoSpaceDE w:val="0"/>
        <w:autoSpaceDN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2409" w:rsidRPr="00AF3E3C" w:rsidRDefault="008E2409" w:rsidP="00F742F2">
      <w:pPr>
        <w:pStyle w:val="a3"/>
        <w:numPr>
          <w:ilvl w:val="0"/>
          <w:numId w:val="3"/>
        </w:numPr>
        <w:spacing w:after="120" w:line="276" w:lineRule="auto"/>
        <w:ind w:left="1077" w:hanging="357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6" w:name="_Toc148009688"/>
      <w:bookmarkStart w:id="27" w:name="_Toc148010296"/>
      <w:bookmarkStart w:id="28" w:name="_Toc148011245"/>
      <w:bookmarkStart w:id="29" w:name="_Toc148011906"/>
      <w:r w:rsidRPr="00AF3E3C">
        <w:rPr>
          <w:rFonts w:ascii="Times New Roman" w:hAnsi="Times New Roman" w:cs="Times New Roman"/>
          <w:b/>
          <w:sz w:val="28"/>
          <w:szCs w:val="28"/>
        </w:rPr>
        <w:t>Юридические адреса и банковские реквизиты сторон</w:t>
      </w:r>
      <w:bookmarkEnd w:id="26"/>
      <w:bookmarkEnd w:id="27"/>
      <w:bookmarkEnd w:id="28"/>
      <w:bookmarkEnd w:id="29"/>
    </w:p>
    <w:tbl>
      <w:tblPr>
        <w:tblW w:w="0" w:type="auto"/>
        <w:tblInd w:w="7" w:type="dxa"/>
        <w:tblLayout w:type="fixed"/>
        <w:tblLook w:val="01E0" w:firstRow="1" w:lastRow="1" w:firstColumn="1" w:lastColumn="1" w:noHBand="0" w:noVBand="0"/>
      </w:tblPr>
      <w:tblGrid>
        <w:gridCol w:w="4666"/>
        <w:gridCol w:w="5138"/>
      </w:tblGrid>
      <w:tr w:rsidR="008E2409" w:rsidRPr="00AF3E3C" w:rsidTr="00C223C8">
        <w:trPr>
          <w:trHeight w:val="357"/>
        </w:trPr>
        <w:tc>
          <w:tcPr>
            <w:tcW w:w="4666" w:type="dxa"/>
          </w:tcPr>
          <w:p w:rsidR="008E2409" w:rsidRPr="00AF3E3C" w:rsidRDefault="008E2409" w:rsidP="00115C41">
            <w:pPr>
              <w:pStyle w:val="TableParagraph"/>
              <w:contextualSpacing/>
              <w:jc w:val="both"/>
              <w:rPr>
                <w:b/>
                <w:sz w:val="28"/>
                <w:szCs w:val="28"/>
              </w:rPr>
            </w:pPr>
            <w:r w:rsidRPr="00AF3E3C">
              <w:rPr>
                <w:b/>
                <w:sz w:val="28"/>
                <w:szCs w:val="28"/>
              </w:rPr>
              <w:t>Сторона 1</w:t>
            </w:r>
          </w:p>
        </w:tc>
        <w:tc>
          <w:tcPr>
            <w:tcW w:w="5138" w:type="dxa"/>
          </w:tcPr>
          <w:p w:rsidR="008E2409" w:rsidRPr="00AF3E3C" w:rsidRDefault="008E2409" w:rsidP="00115C41">
            <w:pPr>
              <w:pStyle w:val="TableParagraph"/>
              <w:contextualSpacing/>
              <w:jc w:val="both"/>
              <w:rPr>
                <w:b/>
                <w:sz w:val="28"/>
                <w:szCs w:val="28"/>
              </w:rPr>
            </w:pPr>
            <w:r w:rsidRPr="00AF3E3C">
              <w:rPr>
                <w:b/>
                <w:sz w:val="28"/>
                <w:szCs w:val="28"/>
              </w:rPr>
              <w:t>Сторона 2</w:t>
            </w:r>
          </w:p>
        </w:tc>
      </w:tr>
      <w:tr w:rsidR="008E2409" w:rsidRPr="00AF3E3C" w:rsidTr="00C223C8">
        <w:trPr>
          <w:trHeight w:val="366"/>
        </w:trPr>
        <w:tc>
          <w:tcPr>
            <w:tcW w:w="4666" w:type="dxa"/>
          </w:tcPr>
          <w:p w:rsidR="008E2409" w:rsidRPr="00AF3E3C" w:rsidRDefault="008E2409" w:rsidP="00F742F2">
            <w:pPr>
              <w:pStyle w:val="TableParagraph"/>
              <w:tabs>
                <w:tab w:val="left" w:pos="2119"/>
                <w:tab w:val="left" w:pos="3999"/>
              </w:tabs>
              <w:spacing w:line="276" w:lineRule="auto"/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  <w:u w:val="single"/>
              </w:rPr>
              <w:t xml:space="preserve"> 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z w:val="28"/>
                <w:szCs w:val="28"/>
              </w:rPr>
              <w:t>(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z w:val="28"/>
                <w:szCs w:val="28"/>
              </w:rPr>
              <w:t>)</w:t>
            </w:r>
          </w:p>
        </w:tc>
        <w:tc>
          <w:tcPr>
            <w:tcW w:w="5138" w:type="dxa"/>
          </w:tcPr>
          <w:p w:rsidR="008E2409" w:rsidRPr="00AF3E3C" w:rsidRDefault="008E2409" w:rsidP="00F742F2">
            <w:pPr>
              <w:pStyle w:val="TableParagraph"/>
              <w:tabs>
                <w:tab w:val="left" w:pos="2708"/>
                <w:tab w:val="left" w:pos="4832"/>
              </w:tabs>
              <w:spacing w:line="276" w:lineRule="auto"/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  <w:u w:val="single"/>
              </w:rPr>
              <w:t xml:space="preserve"> 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z w:val="28"/>
                <w:szCs w:val="28"/>
              </w:rPr>
              <w:t>(</w:t>
            </w:r>
            <w:r w:rsidR="00AF3E3C" w:rsidRPr="00AF3E3C">
              <w:rPr>
                <w:b/>
                <w:sz w:val="28"/>
                <w:szCs w:val="28"/>
              </w:rPr>
              <w:t>____________</w:t>
            </w:r>
            <w:r w:rsidRPr="00AF3E3C">
              <w:rPr>
                <w:b/>
                <w:sz w:val="28"/>
                <w:szCs w:val="28"/>
              </w:rPr>
              <w:t>__</w:t>
            </w:r>
            <w:r w:rsidRPr="00AF3E3C">
              <w:rPr>
                <w:sz w:val="28"/>
                <w:szCs w:val="28"/>
              </w:rPr>
              <w:t>)</w:t>
            </w:r>
          </w:p>
        </w:tc>
      </w:tr>
      <w:tr w:rsidR="008E2409" w:rsidRPr="00AF3E3C" w:rsidTr="00C223C8">
        <w:trPr>
          <w:trHeight w:val="355"/>
        </w:trPr>
        <w:tc>
          <w:tcPr>
            <w:tcW w:w="4666" w:type="dxa"/>
          </w:tcPr>
          <w:p w:rsidR="008E2409" w:rsidRPr="00AF3E3C" w:rsidRDefault="008E2409" w:rsidP="00F742F2">
            <w:pPr>
              <w:pStyle w:val="TableParagraph"/>
              <w:tabs>
                <w:tab w:val="left" w:pos="2598"/>
              </w:tabs>
              <w:spacing w:line="276" w:lineRule="auto"/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</w:rPr>
              <w:t>«__»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pacing w:val="-1"/>
                <w:sz w:val="28"/>
                <w:szCs w:val="28"/>
              </w:rPr>
              <w:t xml:space="preserve"> </w:t>
            </w:r>
            <w:r w:rsidRPr="00AF3E3C">
              <w:rPr>
                <w:sz w:val="28"/>
                <w:szCs w:val="28"/>
              </w:rPr>
              <w:t>г.</w:t>
            </w:r>
          </w:p>
          <w:p w:rsidR="008E2409" w:rsidRPr="00AF3E3C" w:rsidRDefault="008E2409" w:rsidP="00F742F2">
            <w:pPr>
              <w:pStyle w:val="TableParagraph"/>
              <w:spacing w:line="276" w:lineRule="auto"/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</w:rPr>
              <w:t>М.П.</w:t>
            </w:r>
          </w:p>
        </w:tc>
        <w:tc>
          <w:tcPr>
            <w:tcW w:w="5138" w:type="dxa"/>
          </w:tcPr>
          <w:p w:rsidR="008E2409" w:rsidRPr="00AF3E3C" w:rsidRDefault="008E2409" w:rsidP="00F742F2">
            <w:pPr>
              <w:pStyle w:val="TableParagraph"/>
              <w:tabs>
                <w:tab w:val="left" w:pos="3065"/>
              </w:tabs>
              <w:spacing w:line="276" w:lineRule="auto"/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</w:rPr>
              <w:t>«__»</w:t>
            </w:r>
            <w:r w:rsidRPr="00AF3E3C">
              <w:rPr>
                <w:sz w:val="28"/>
                <w:szCs w:val="28"/>
                <w:u w:val="single"/>
              </w:rPr>
              <w:tab/>
            </w:r>
            <w:r w:rsidRPr="00AF3E3C">
              <w:rPr>
                <w:sz w:val="28"/>
                <w:szCs w:val="28"/>
              </w:rPr>
              <w:t>г.</w:t>
            </w:r>
          </w:p>
          <w:p w:rsidR="008E2409" w:rsidRPr="00AF3E3C" w:rsidRDefault="008E2409" w:rsidP="00F742F2">
            <w:pPr>
              <w:pStyle w:val="TableParagraph"/>
              <w:spacing w:line="276" w:lineRule="auto"/>
              <w:contextualSpacing/>
              <w:jc w:val="both"/>
              <w:rPr>
                <w:sz w:val="28"/>
                <w:szCs w:val="28"/>
              </w:rPr>
            </w:pPr>
            <w:r w:rsidRPr="00AF3E3C">
              <w:rPr>
                <w:sz w:val="28"/>
                <w:szCs w:val="28"/>
              </w:rPr>
              <w:t>М.П.</w:t>
            </w:r>
          </w:p>
        </w:tc>
      </w:tr>
    </w:tbl>
    <w:p w:rsidR="00CA396D" w:rsidRPr="00AF3E3C" w:rsidRDefault="00CA396D" w:rsidP="00F742F2">
      <w:pPr>
        <w:spacing w:after="0" w:line="276" w:lineRule="auto"/>
        <w:contextualSpacing/>
        <w:jc w:val="both"/>
        <w:rPr>
          <w:sz w:val="28"/>
          <w:szCs w:val="28"/>
        </w:rPr>
      </w:pPr>
    </w:p>
    <w:sectPr w:rsidR="00CA396D" w:rsidRPr="00AF3E3C" w:rsidSect="00C223C8">
      <w:pgSz w:w="11906" w:h="16838"/>
      <w:pgMar w:top="993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90B7D"/>
    <w:multiLevelType w:val="hybridMultilevel"/>
    <w:tmpl w:val="E4C63F1E"/>
    <w:lvl w:ilvl="0" w:tplc="AEA4514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DD7301"/>
    <w:multiLevelType w:val="hybridMultilevel"/>
    <w:tmpl w:val="FC666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D76242"/>
    <w:multiLevelType w:val="hybridMultilevel"/>
    <w:tmpl w:val="1F3211A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DF3915"/>
    <w:multiLevelType w:val="multilevel"/>
    <w:tmpl w:val="556A5F40"/>
    <w:lvl w:ilvl="0">
      <w:start w:val="1"/>
      <w:numFmt w:val="decimal"/>
      <w:lvlText w:val="%1"/>
      <w:lvlJc w:val="left"/>
      <w:pPr>
        <w:ind w:left="352" w:hanging="4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2" w:hanging="43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1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1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2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3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3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4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5" w:hanging="435"/>
      </w:pPr>
      <w:rPr>
        <w:rFonts w:hint="default"/>
        <w:lang w:val="ru-RU" w:eastAsia="en-US" w:bidi="ar-SA"/>
      </w:rPr>
    </w:lvl>
  </w:abstractNum>
  <w:abstractNum w:abstractNumId="4" w15:restartNumberingAfterBreak="0">
    <w:nsid w:val="72A212D7"/>
    <w:multiLevelType w:val="hybridMultilevel"/>
    <w:tmpl w:val="3C68E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409"/>
    <w:rsid w:val="00045101"/>
    <w:rsid w:val="00115C41"/>
    <w:rsid w:val="001D1FE8"/>
    <w:rsid w:val="002B45B6"/>
    <w:rsid w:val="003457A7"/>
    <w:rsid w:val="004537B3"/>
    <w:rsid w:val="004A742A"/>
    <w:rsid w:val="00637412"/>
    <w:rsid w:val="00685C51"/>
    <w:rsid w:val="006C33E3"/>
    <w:rsid w:val="00726A92"/>
    <w:rsid w:val="008E2409"/>
    <w:rsid w:val="009A48CC"/>
    <w:rsid w:val="00A2249F"/>
    <w:rsid w:val="00AB5262"/>
    <w:rsid w:val="00AF3BAD"/>
    <w:rsid w:val="00AF3E3C"/>
    <w:rsid w:val="00B61E18"/>
    <w:rsid w:val="00B73888"/>
    <w:rsid w:val="00C00424"/>
    <w:rsid w:val="00C223C8"/>
    <w:rsid w:val="00C3311B"/>
    <w:rsid w:val="00C4272D"/>
    <w:rsid w:val="00C54105"/>
    <w:rsid w:val="00CA396D"/>
    <w:rsid w:val="00CD364F"/>
    <w:rsid w:val="00CD57CC"/>
    <w:rsid w:val="00DB7DB0"/>
    <w:rsid w:val="00E30611"/>
    <w:rsid w:val="00ED08D0"/>
    <w:rsid w:val="00F614A5"/>
    <w:rsid w:val="00F74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26D5C"/>
  <w15:chartTrackingRefBased/>
  <w15:docId w15:val="{90F81819-57B9-41B3-9FA8-4203786AC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409"/>
  </w:style>
  <w:style w:type="paragraph" w:styleId="2">
    <w:name w:val="heading 2"/>
    <w:basedOn w:val="a"/>
    <w:next w:val="a"/>
    <w:link w:val="20"/>
    <w:uiPriority w:val="9"/>
    <w:unhideWhenUsed/>
    <w:qFormat/>
    <w:rsid w:val="008E2409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E2409"/>
    <w:rPr>
      <w:rFonts w:ascii="Times New Roman" w:eastAsiaTheme="majorEastAsia" w:hAnsi="Times New Roman" w:cstheme="majorBidi"/>
      <w:sz w:val="28"/>
      <w:szCs w:val="26"/>
    </w:rPr>
  </w:style>
  <w:style w:type="paragraph" w:styleId="a3">
    <w:name w:val="List Paragraph"/>
    <w:basedOn w:val="a"/>
    <w:uiPriority w:val="1"/>
    <w:qFormat/>
    <w:rsid w:val="008E2409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8E24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annotation text"/>
    <w:basedOn w:val="a"/>
    <w:link w:val="a5"/>
    <w:uiPriority w:val="99"/>
    <w:semiHidden/>
    <w:unhideWhenUsed/>
    <w:rsid w:val="008E24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E2409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8E2409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8E24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24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2132</Words>
  <Characters>12157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Мухина Татьяна Николаевна</dc:creator>
  <cp:keywords/>
  <dc:description/>
  <cp:lastModifiedBy>Козловская Н.И.</cp:lastModifiedBy>
  <cp:revision>18</cp:revision>
  <dcterms:created xsi:type="dcterms:W3CDTF">2024-07-25T06:26:00Z</dcterms:created>
  <dcterms:modified xsi:type="dcterms:W3CDTF">2025-08-19T09:02:00Z</dcterms:modified>
</cp:coreProperties>
</file>